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99" w:rsidRPr="00F12999" w:rsidRDefault="00F12999" w:rsidP="00F12999">
      <w:r w:rsidRPr="00F12999">
        <w:t>Обратная связь для сообщения о фактах коррупции</w:t>
      </w:r>
    </w:p>
    <w:p w:rsidR="00F12999" w:rsidRPr="00F12999" w:rsidRDefault="00F12999" w:rsidP="00F12999">
      <w:r w:rsidRPr="00F12999">
        <w:t>В целях реализации антикоррупционных мероприятий в администрации города Перми действует телефон «Горячей линии»</w:t>
      </w:r>
    </w:p>
    <w:p w:rsidR="00F12999" w:rsidRPr="00F12999" w:rsidRDefault="00F12999" w:rsidP="00F12999">
      <w:r w:rsidRPr="00F12999">
        <w:rPr>
          <w:b/>
          <w:bCs/>
        </w:rPr>
        <w:t>(342) 212-32-28</w:t>
      </w:r>
    </w:p>
    <w:p w:rsidR="00F12999" w:rsidRPr="00F12999" w:rsidRDefault="00F12999" w:rsidP="00F12999">
      <w:r w:rsidRPr="00F12999">
        <w:t>Телефон «Горячей линии» предназначен для направления гражданами информации о конкретных фактах коррупционных проявлений</w:t>
      </w:r>
      <w:r w:rsidRPr="00F12999">
        <w:br/>
        <w:t>в деятельности муниципальных служащих администрации города Перми, руководителей и сотрудников учреждений и предприятий, подведомственных администрации города Перми (далее – руководители</w:t>
      </w:r>
      <w:r w:rsidRPr="00F12999">
        <w:br/>
        <w:t>и сотрудники).</w:t>
      </w:r>
    </w:p>
    <w:p w:rsidR="00F12999" w:rsidRPr="00F12999" w:rsidRDefault="00F12999" w:rsidP="00F12999">
      <w:r w:rsidRPr="00F12999">
        <w:rPr>
          <w:b/>
          <w:bCs/>
        </w:rPr>
        <w:t>Порядок работы телефона «Горячей линии»</w:t>
      </w:r>
    </w:p>
    <w:p w:rsidR="00F12999" w:rsidRPr="00F12999" w:rsidRDefault="00F12999" w:rsidP="00F12999">
      <w:r w:rsidRPr="00F12999">
        <w:t>Телефон «Горячей линии» работает круглосуточно в режиме автоответчика с функцией записи. Время приёма одного обращения в режиме автоответчика составляет </w:t>
      </w:r>
      <w:r w:rsidRPr="00F12999">
        <w:rPr>
          <w:b/>
          <w:bCs/>
        </w:rPr>
        <w:t>3 минуты.</w:t>
      </w:r>
    </w:p>
    <w:p w:rsidR="00F12999" w:rsidRPr="00F12999" w:rsidRDefault="00F12999" w:rsidP="00F12999">
      <w:r w:rsidRPr="00F12999">
        <w:t>Запись и обработка обращений, поступивших на телефон «Горячей линии», осуществляется по следующему графику:</w:t>
      </w:r>
    </w:p>
    <w:p w:rsidR="00F12999" w:rsidRPr="00F12999" w:rsidRDefault="00F12999" w:rsidP="00F12999">
      <w:r w:rsidRPr="00F12999">
        <w:t>-       с понедельника по четверг с 09.00 до 18.00;</w:t>
      </w:r>
    </w:p>
    <w:p w:rsidR="00F12999" w:rsidRPr="00F12999" w:rsidRDefault="00F12999" w:rsidP="00F12999">
      <w:r w:rsidRPr="00F12999">
        <w:t>-       в пятницу с 09.00 до 17.00.</w:t>
      </w:r>
    </w:p>
    <w:p w:rsidR="00F12999" w:rsidRPr="00F12999" w:rsidRDefault="00F12999" w:rsidP="00F12999">
      <w:r w:rsidRPr="00F12999">
        <w:t>Обработка обращений, поступивших в выходные и праздничные дни, осуществляется в первый рабочий день, следующий за такими днями.</w:t>
      </w:r>
    </w:p>
    <w:p w:rsidR="00F12999" w:rsidRPr="00F12999" w:rsidRDefault="00F12999" w:rsidP="00F12999">
      <w:r w:rsidRPr="00F12999">
        <w:rPr>
          <w:b/>
          <w:bCs/>
        </w:rPr>
        <w:t>Безопасность и конфиденциальность гарантируется.</w:t>
      </w:r>
    </w:p>
    <w:p w:rsidR="00F12999" w:rsidRPr="00F12999" w:rsidRDefault="00F12999" w:rsidP="00F12999">
      <w:r w:rsidRPr="00F12999">
        <w:t>По телефону «Горячей линии» принимается и рассматривается информация о:</w:t>
      </w:r>
    </w:p>
    <w:p w:rsidR="00F12999" w:rsidRPr="00F12999" w:rsidRDefault="00F12999" w:rsidP="00F12999">
      <w:r w:rsidRPr="00F12999">
        <w:t xml:space="preserve">-     коррупционных </w:t>
      </w:r>
      <w:proofErr w:type="gramStart"/>
      <w:r w:rsidRPr="00F12999">
        <w:t>проявлениях</w:t>
      </w:r>
      <w:proofErr w:type="gramEnd"/>
      <w:r w:rsidRPr="00F12999">
        <w:t xml:space="preserve"> в действиях муниципальных служащих администрации города Перми, руководителей и сотрудников;</w:t>
      </w:r>
    </w:p>
    <w:p w:rsidR="00F12999" w:rsidRPr="00F12999" w:rsidRDefault="00F12999" w:rsidP="00F12999">
      <w:r w:rsidRPr="00F12999">
        <w:t xml:space="preserve">-     </w:t>
      </w:r>
      <w:proofErr w:type="gramStart"/>
      <w:r w:rsidRPr="00F12999">
        <w:t>конфликте</w:t>
      </w:r>
      <w:proofErr w:type="gramEnd"/>
      <w:r w:rsidRPr="00F12999">
        <w:t xml:space="preserve"> интересов в действиях муниципальных служащих администрации города Перми, руководителей и сотрудников;</w:t>
      </w:r>
    </w:p>
    <w:p w:rsidR="00F12999" w:rsidRPr="00F12999" w:rsidRDefault="00F12999" w:rsidP="00F12999">
      <w:r w:rsidRPr="00F12999">
        <w:t xml:space="preserve">-     </w:t>
      </w:r>
      <w:proofErr w:type="gramStart"/>
      <w:r w:rsidRPr="00F12999">
        <w:t>несоблюдении</w:t>
      </w:r>
      <w:proofErr w:type="gramEnd"/>
      <w:r w:rsidRPr="00F12999">
        <w:t xml:space="preserve"> муниципальными служащими администрации города Перми, руководителями и сотрудниками ограничений и запретов, установленных законодательством Российской Федерации.</w:t>
      </w:r>
    </w:p>
    <w:p w:rsidR="00F12999" w:rsidRPr="00F12999" w:rsidRDefault="00F12999" w:rsidP="00F12999">
      <w:r w:rsidRPr="00F12999">
        <w:rPr>
          <w:b/>
          <w:bCs/>
        </w:rPr>
        <w:t>Не рассматриваются анонимные обращения (без указания Ф.И.О. гражданина, направившего обращение, а также обращения, не содержащие почтового адреса или адреса электронной почты для обратной связи).</w:t>
      </w:r>
    </w:p>
    <w:p w:rsidR="00F12999" w:rsidRPr="00F12999" w:rsidRDefault="00F12999" w:rsidP="00F12999">
      <w:r w:rsidRPr="00F12999">
        <w:t>Рассмотрение обращений граждан осуществляется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F12999" w:rsidRPr="00F12999" w:rsidRDefault="00F12999" w:rsidP="00F12999">
      <w:r w:rsidRPr="00F12999">
        <w:t>Ответ по существу на обращение, поступившее по телефону «Горячей линии», направляется по почтовому адресу или адресу электронной почты, указанному в обращении.</w:t>
      </w:r>
    </w:p>
    <w:p w:rsidR="00F12999" w:rsidRPr="00F12999" w:rsidRDefault="00F12999" w:rsidP="00F12999">
      <w:r w:rsidRPr="00F12999">
        <w:lastRenderedPageBreak/>
        <w:t>Обращения, в том числе анонимные, не касающиеся вопросов противодействия коррупции в администрации города Перми, направляются</w:t>
      </w:r>
      <w:r w:rsidRPr="00F12999">
        <w:br/>
        <w:t>в соответствующий орган по компетенции.</w:t>
      </w:r>
    </w:p>
    <w:p w:rsidR="00F12999" w:rsidRPr="00F12999" w:rsidRDefault="00F12999" w:rsidP="00F12999">
      <w:r w:rsidRPr="00F12999">
        <w:rPr>
          <w:b/>
          <w:bCs/>
        </w:rPr>
        <w:t>Обращаем Ваше внимание</w:t>
      </w:r>
      <w:r w:rsidRPr="00F12999">
        <w:t>, что статьей 306 Уголовного Кодекса РФ предусмотрена ответственность за заведомо ложный донос о совершении преступления.</w:t>
      </w:r>
    </w:p>
    <w:p w:rsidR="00714755" w:rsidRDefault="00714755">
      <w:bookmarkStart w:id="0" w:name="_GoBack"/>
      <w:bookmarkEnd w:id="0"/>
    </w:p>
    <w:sectPr w:rsidR="0071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3F"/>
    <w:rsid w:val="0068653F"/>
    <w:rsid w:val="00714755"/>
    <w:rsid w:val="00F1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9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Incubator-1</dc:creator>
  <cp:keywords/>
  <dc:description/>
  <cp:lastModifiedBy>Incubator-1</cp:lastModifiedBy>
  <cp:revision>2</cp:revision>
  <dcterms:created xsi:type="dcterms:W3CDTF">2024-12-09T10:37:00Z</dcterms:created>
  <dcterms:modified xsi:type="dcterms:W3CDTF">2024-12-09T10:37:00Z</dcterms:modified>
</cp:coreProperties>
</file>